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4E5BF9">
        <w:rPr>
          <w:sz w:val="28"/>
          <w:szCs w:val="28"/>
          <w:lang w:eastAsia="ar-SA"/>
        </w:rPr>
        <w:t>2</w:t>
      </w:r>
      <w:bookmarkStart w:id="0" w:name="_GoBack"/>
      <w:bookmarkEnd w:id="0"/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1"/>
    <w:bookmarkEnd w:id="2"/>
    <w:p w:rsidR="00BA225F" w:rsidRDefault="00BA225F" w:rsidP="00BA225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02C8D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BA225F" w:rsidRPr="00102C8D" w:rsidRDefault="00BA225F" w:rsidP="00BA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r w:rsidRPr="0087750E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участок </w:t>
      </w:r>
      <w:r w:rsidRPr="000272E6">
        <w:rPr>
          <w:sz w:val="28"/>
          <w:szCs w:val="28"/>
        </w:rPr>
        <w:t>и объекты капитального строительства</w:t>
      </w:r>
      <w:r w:rsidRPr="0087750E">
        <w:rPr>
          <w:sz w:val="28"/>
          <w:szCs w:val="28"/>
        </w:rPr>
        <w:t xml:space="preserve">: местоположение (адрес) – город Ставрополь, </w:t>
      </w:r>
      <w:r>
        <w:rPr>
          <w:sz w:val="28"/>
          <w:szCs w:val="28"/>
        </w:rPr>
        <w:t xml:space="preserve">в квартале 556, </w:t>
      </w:r>
      <w:r w:rsidRPr="0087750E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           Чапаева, 4/1</w:t>
      </w:r>
      <w:r w:rsidRPr="0087750E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сельскохозяйственное производство</w:t>
      </w:r>
      <w:r w:rsidRPr="0087750E">
        <w:rPr>
          <w:sz w:val="28"/>
          <w:szCs w:val="28"/>
        </w:rPr>
        <w:t xml:space="preserve">; заявитель – </w:t>
      </w:r>
      <w:r>
        <w:rPr>
          <w:sz w:val="28"/>
          <w:szCs w:val="28"/>
        </w:rPr>
        <w:t>общество с ограниченной ответственностью Строительное управление «СтройГрад-1»</w:t>
      </w:r>
      <w:r w:rsidRPr="0087750E">
        <w:rPr>
          <w:sz w:val="28"/>
          <w:szCs w:val="28"/>
        </w:rPr>
        <w:t xml:space="preserve">; запрашиваемый вид разрешенного использования –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застройка.</w:t>
      </w:r>
    </w:p>
    <w:p w:rsidR="00BA225F" w:rsidRPr="000530A0" w:rsidRDefault="00BA225F" w:rsidP="00BA225F">
      <w:pPr>
        <w:ind w:firstLine="709"/>
        <w:jc w:val="both"/>
        <w:rPr>
          <w:sz w:val="28"/>
          <w:szCs w:val="28"/>
        </w:rPr>
      </w:pPr>
      <w:r w:rsidRPr="00CF4AA2">
        <w:rPr>
          <w:b/>
          <w:sz w:val="28"/>
          <w:szCs w:val="28"/>
          <w:lang w:val="en-US" w:eastAsia="ar-SA"/>
        </w:rPr>
        <w:t>II</w:t>
      </w:r>
      <w:r w:rsidRPr="00CF4AA2">
        <w:rPr>
          <w:sz w:val="28"/>
          <w:szCs w:val="28"/>
        </w:rPr>
        <w:t xml:space="preserve"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</w:t>
      </w:r>
      <w:r w:rsidRPr="000530A0">
        <w:rPr>
          <w:sz w:val="28"/>
          <w:szCs w:val="28"/>
        </w:rPr>
        <w:t>Ставрополя:</w:t>
      </w:r>
    </w:p>
    <w:p w:rsidR="007E026C" w:rsidRPr="00EF6A56" w:rsidRDefault="00BA225F" w:rsidP="00BA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651B3F">
        <w:rPr>
          <w:sz w:val="28"/>
          <w:szCs w:val="28"/>
          <w:lang w:eastAsia="ar-SA"/>
        </w:rPr>
        <w:t>.</w:t>
      </w:r>
      <w:r w:rsidRPr="00651B3F">
        <w:rPr>
          <w:sz w:val="28"/>
          <w:szCs w:val="28"/>
          <w:lang w:eastAsia="ar-SA"/>
        </w:rPr>
        <w:tab/>
      </w:r>
      <w:proofErr w:type="gramStart"/>
      <w:r w:rsidRPr="00651B3F">
        <w:rPr>
          <w:sz w:val="28"/>
          <w:szCs w:val="28"/>
          <w:lang w:eastAsia="ar-SA"/>
        </w:rPr>
        <w:t xml:space="preserve">Земельный участок: местоположение (адрес) – </w:t>
      </w:r>
      <w:r w:rsidRPr="0087750E">
        <w:rPr>
          <w:sz w:val="28"/>
          <w:szCs w:val="28"/>
        </w:rPr>
        <w:t xml:space="preserve">город Ставрополь, </w:t>
      </w:r>
      <w:r>
        <w:rPr>
          <w:sz w:val="28"/>
          <w:szCs w:val="28"/>
        </w:rPr>
        <w:t xml:space="preserve">в квартале 556, </w:t>
      </w:r>
      <w:r w:rsidRPr="0087750E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Чапаева, 4/1 </w:t>
      </w:r>
      <w:r w:rsidRPr="00651B3F">
        <w:rPr>
          <w:sz w:val="28"/>
          <w:szCs w:val="28"/>
          <w:lang w:eastAsia="ar-SA"/>
        </w:rPr>
        <w:t xml:space="preserve">с кадастровым </w:t>
      </w:r>
      <w:r w:rsidRPr="007F139F">
        <w:rPr>
          <w:sz w:val="28"/>
          <w:szCs w:val="28"/>
          <w:lang w:eastAsia="ar-SA"/>
        </w:rPr>
        <w:t>номером 26:12:020901:172</w:t>
      </w:r>
      <w:r w:rsidRPr="00651B3F">
        <w:rPr>
          <w:sz w:val="28"/>
          <w:szCs w:val="28"/>
          <w:lang w:eastAsia="ar-SA"/>
        </w:rPr>
        <w:t xml:space="preserve">, территориальная зона – </w:t>
      </w:r>
      <w:r w:rsidRPr="0041513F">
        <w:rPr>
          <w:sz w:val="28"/>
          <w:szCs w:val="28"/>
          <w:lang w:eastAsia="ar-SA"/>
        </w:rPr>
        <w:t>Ж-3 «Зона индивидуального жилищного строительства»; заявитель</w:t>
      </w:r>
      <w:r w:rsidRPr="00651B3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</w:rPr>
        <w:t>общество с ограниченной ответственностью Строительное управление «СтройГрад-1»</w:t>
      </w:r>
      <w:r w:rsidRPr="00651B3F">
        <w:rPr>
          <w:sz w:val="28"/>
          <w:szCs w:val="28"/>
          <w:lang w:eastAsia="ar-SA"/>
        </w:rPr>
        <w:t xml:space="preserve">; существующий вид разрешенного использования – </w:t>
      </w:r>
      <w:r>
        <w:rPr>
          <w:sz w:val="28"/>
          <w:szCs w:val="28"/>
          <w:lang w:eastAsia="ar-SA"/>
        </w:rPr>
        <w:t>под сельскохозяйственное производство</w:t>
      </w:r>
      <w:r w:rsidRPr="00651B3F">
        <w:rPr>
          <w:sz w:val="28"/>
          <w:szCs w:val="28"/>
          <w:lang w:eastAsia="ar-SA"/>
        </w:rPr>
        <w:t xml:space="preserve">; запрашиваемое разрешение на отклонение </w:t>
      </w:r>
      <w:r w:rsidRPr="001F5052">
        <w:rPr>
          <w:color w:val="000000"/>
          <w:sz w:val="27"/>
          <w:szCs w:val="27"/>
        </w:rPr>
        <w:t xml:space="preserve">от предельных параметров разрешенного строительства: в части этажности – </w:t>
      </w:r>
      <w:r>
        <w:rPr>
          <w:color w:val="000000"/>
          <w:sz w:val="27"/>
          <w:szCs w:val="27"/>
        </w:rPr>
        <w:t>7</w:t>
      </w:r>
      <w:r w:rsidRPr="001F5052">
        <w:rPr>
          <w:color w:val="000000"/>
          <w:sz w:val="27"/>
          <w:szCs w:val="27"/>
        </w:rPr>
        <w:t xml:space="preserve"> этажей</w:t>
      </w:r>
      <w:r w:rsidRPr="00651B3F">
        <w:rPr>
          <w:sz w:val="28"/>
          <w:szCs w:val="28"/>
          <w:lang w:eastAsia="ar-SA"/>
        </w:rPr>
        <w:t>.</w:t>
      </w:r>
      <w:proofErr w:type="gramEnd"/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BA225F">
        <w:rPr>
          <w:sz w:val="28"/>
          <w:szCs w:val="28"/>
        </w:rPr>
        <w:t>18 октября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</w:t>
      </w:r>
      <w:r w:rsidRPr="00D62AE4">
        <w:rPr>
          <w:sz w:val="28"/>
          <w:szCs w:val="28"/>
          <w:lang w:eastAsia="ar-SA"/>
        </w:rPr>
        <w:lastRenderedPageBreak/>
        <w:t>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BA225F">
        <w:rPr>
          <w:sz w:val="28"/>
          <w:szCs w:val="28"/>
        </w:rPr>
        <w:t>17</w:t>
      </w:r>
      <w:proofErr w:type="gramEnd"/>
      <w:r w:rsidR="00BA225F">
        <w:rPr>
          <w:sz w:val="28"/>
          <w:szCs w:val="28"/>
        </w:rPr>
        <w:t xml:space="preserve"> октября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r w:rsidR="00C615A2">
        <w:rPr>
          <w:sz w:val="28"/>
          <w:szCs w:val="28"/>
        </w:rPr>
        <w:t xml:space="preserve">          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BA225F">
        <w:rPr>
          <w:sz w:val="28"/>
          <w:szCs w:val="28"/>
        </w:rPr>
        <w:t>18 октября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C615A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ABDA-BBDE-4830-A8DC-1C9F432F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</cp:revision>
  <cp:lastPrinted>2016-01-26T15:24:00Z</cp:lastPrinted>
  <dcterms:created xsi:type="dcterms:W3CDTF">2017-10-13T10:09:00Z</dcterms:created>
  <dcterms:modified xsi:type="dcterms:W3CDTF">2017-10-13T10:09:00Z</dcterms:modified>
</cp:coreProperties>
</file>